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B3" w:rsidRPr="002B4046" w:rsidRDefault="00F055B3" w:rsidP="00F055B3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4DC83864">
            <wp:extent cx="5735116" cy="6670189"/>
            <wp:effectExtent l="0" t="0" r="0" b="0"/>
            <wp:docPr id="45" name="Obrázek 45" descr="Obsah obrázku exteriér, fo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868" cy="6710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5B3" w:rsidRPr="002B4046" w:rsidRDefault="00F055B3" w:rsidP="00F055B3">
      <w:pPr>
        <w:spacing w:after="0" w:line="240" w:lineRule="auto"/>
        <w:rPr>
          <w:rFonts w:ascii="Arial" w:hAnsi="Arial" w:cs="Arial"/>
          <w:lang w:val="en-GB"/>
        </w:rPr>
      </w:pPr>
    </w:p>
    <w:p w:rsidR="00F055B3" w:rsidRPr="002B4046" w:rsidRDefault="00F055B3" w:rsidP="00F055B3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Efektivita zařízení BWT udrží váš bazén krásný a čistý</w:t>
      </w:r>
    </w:p>
    <w:p w:rsidR="00F055B3" w:rsidRPr="002B4046" w:rsidRDefault="00F055B3" w:rsidP="00F055B3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VÝKONNÝ, EFEKTIVNÍ, ERGONOMICKÝ A S JEDNODUCHÝM POUŽÍVÁNÍM A ÚDRŽBOU</w:t>
      </w:r>
    </w:p>
    <w:p w:rsidR="00F055B3" w:rsidRPr="007408F0" w:rsidRDefault="00F055B3" w:rsidP="00F055B3">
      <w:pPr>
        <w:spacing w:after="0" w:line="240" w:lineRule="auto"/>
        <w:rPr>
          <w:rFonts w:ascii="Arial" w:hAnsi="Arial" w:cs="Arial"/>
        </w:rPr>
      </w:pPr>
    </w:p>
    <w:p w:rsidR="00F055B3" w:rsidRPr="002B4046" w:rsidRDefault="00F055B3" w:rsidP="00F055B3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Špičkové technologie uvnitř</w:t>
      </w:r>
    </w:p>
    <w:p w:rsidR="002B4046" w:rsidRPr="002B4046" w:rsidRDefault="002B4046" w:rsidP="00F055B3">
      <w:pPr>
        <w:spacing w:after="0" w:line="240" w:lineRule="auto"/>
        <w:rPr>
          <w:rFonts w:ascii="Arial" w:hAnsi="Arial" w:cs="Arial"/>
        </w:rPr>
      </w:pPr>
      <w:r>
        <w:br w:type="page"/>
      </w:r>
    </w:p>
    <w:p w:rsidR="00130E35" w:rsidRDefault="00130E35" w:rsidP="002B4046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2402C1FF" wp14:editId="18D90BB0">
            <wp:extent cx="5760720" cy="440055"/>
            <wp:effectExtent l="0" t="0" r="0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46" w:rsidRPr="002B4046" w:rsidRDefault="002B4046" w:rsidP="002B40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2LETÁ ZÁRUKA</w:t>
      </w:r>
    </w:p>
    <w:p w:rsidR="002B4046" w:rsidRPr="002B4046" w:rsidRDefault="002B4046" w:rsidP="002B404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Ve smyslu podmínek legislativního královského výnosu 1/2007 z 16. listopadu, který schválil aktualizované znění Zákona o ochraně spotřebitele a uživatele nabízí BWT zákazníkům dvouletou záruku</w:t>
      </w:r>
    </w:p>
    <w:p w:rsidR="002B4046" w:rsidRPr="002B4046" w:rsidRDefault="002B4046" w:rsidP="002B404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na své produkty, která začíná běžet dnem doručení dodavatelem. Bez dopadu na ustanovení královského výnosu podléhá tato záruka ustanovením popsaným v těchto záručních podmínkách.</w:t>
      </w:r>
    </w:p>
    <w:p w:rsidR="002B4046" w:rsidRPr="002B4046" w:rsidRDefault="002B4046" w:rsidP="002B404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Tato záruka je platná ve všech členských zemích Evropské unie s přihlédnutím k právním omezením v jednotlivých zemích, a to v souladu s pravidly pro jejich uplatnění.</w:t>
      </w:r>
    </w:p>
    <w:p w:rsidR="002B4046" w:rsidRPr="002B4046" w:rsidRDefault="002B4046" w:rsidP="002B404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Zákonná záruka se týká všech prvků a příslušenství, a to včetně energetických zdrojů, čerpadel, motorů, elektrických vodičů, kartáčů, pásů, rukojetí, kol, pytlů, dálkového ovládání a dalších součástí produktu.</w:t>
      </w:r>
    </w:p>
    <w:p w:rsidR="002B4046" w:rsidRPr="002B4046" w:rsidRDefault="002B4046" w:rsidP="002B40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Záruční podmínky:</w:t>
      </w:r>
    </w:p>
    <w:p w:rsidR="002B4046" w:rsidRPr="002B4046" w:rsidRDefault="002B4046" w:rsidP="002B404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Na produkty se vztahuje zákonná a prodejní záruka v případě, že zákazník problém nahlásí do dvou měsíců od chvíle, kdy si jej povšimne. Aby zákonná záruka platila, spotřebitel musí</w:t>
      </w:r>
    </w:p>
    <w:p w:rsidR="002B4046" w:rsidRPr="002B4046" w:rsidRDefault="002B4046" w:rsidP="002B404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kontaktovat:</w:t>
      </w:r>
    </w:p>
    <w:p w:rsidR="002B4046" w:rsidRPr="002B4046" w:rsidRDefault="002B4046" w:rsidP="002B4046">
      <w:pPr>
        <w:pStyle w:val="Odstavecseseznamem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/>
        </w:rPr>
        <w:t>Kontaktujte autorizovanou technickou asistenční službu uvedenou v přiloženém seznamu, která vás bude informovat o dalším postupu, nebo</w:t>
      </w:r>
    </w:p>
    <w:p w:rsidR="002B4046" w:rsidRPr="002B4046" w:rsidRDefault="002B4046" w:rsidP="002B4046">
      <w:pPr>
        <w:pStyle w:val="Odstavecseseznamem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/>
        </w:rPr>
        <w:t>Zavolejte dodavateli, u kterého jste produkt zakoupili, a ten vám poskytne další informace.</w:t>
      </w:r>
    </w:p>
    <w:p w:rsidR="002B4046" w:rsidRPr="002B4046" w:rsidRDefault="002B4046" w:rsidP="002B40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Autorizovaná technická asistenční služba</w:t>
      </w:r>
    </w:p>
    <w:p w:rsidR="002B4046" w:rsidRPr="002B4046" w:rsidRDefault="002B4046" w:rsidP="002B404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BWT doporučuje (ale nevyžaduje), aby údržbu a opravy prováděla autorizovaná technická asistenční služba BWT. Pokud produkty sestaví, rozebere, upraví nebo</w:t>
      </w:r>
    </w:p>
    <w:p w:rsidR="002B4046" w:rsidRPr="002B4046" w:rsidRDefault="002B4046" w:rsidP="002B404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opraví někdo, kdo není autorizovaným poskytovatelem technické pomoci, pak právní ani prodejní záruka NEPLATÍ.</w:t>
      </w:r>
    </w:p>
    <w:p w:rsidR="002B4046" w:rsidRPr="002B4046" w:rsidRDefault="002B4046" w:rsidP="002B404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Záruka NEBUDE ovlivněna v případech svépomocných oprav, které jsou popsané a doporučené v návodu k použití.</w:t>
      </w:r>
    </w:p>
    <w:p w:rsidR="002B4046" w:rsidRPr="002B4046" w:rsidRDefault="002B4046" w:rsidP="002B404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Tato záruka pokrývá opravy nebo vrácení a výměnu produktu tak, jak to vyžaduje zákon. Všechny opravy kryté zárukou musí provádět technická asistenční služba s autorizací BWT.</w:t>
      </w:r>
    </w:p>
    <w:p w:rsidR="002B4046" w:rsidRPr="002B4046" w:rsidRDefault="002B4046" w:rsidP="002B404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Agenti, zástupci nebo distributoři NEMAJÍ povolení zvyšovat nebo upravovat platnost záruky jménem společnosti BWT.</w:t>
      </w:r>
    </w:p>
    <w:p w:rsidR="002B4046" w:rsidRPr="002B4046" w:rsidRDefault="002B4046" w:rsidP="002B40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Výjimky:</w:t>
      </w:r>
    </w:p>
    <w:p w:rsidR="002B4046" w:rsidRPr="002B4046" w:rsidRDefault="002B4046" w:rsidP="002B404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Zákonná nebo prodejní záruka poskytovaná společností BWT nebude v žádném případě platit, pokud bude závada nebo nefunkčnost produktu způsobena těmito vlivy:</w:t>
      </w:r>
    </w:p>
    <w:p w:rsidR="002B4046" w:rsidRPr="002B4046" w:rsidRDefault="002B4046" w:rsidP="002B4046">
      <w:pPr>
        <w:pStyle w:val="Odstavecseseznamem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/>
        </w:rPr>
        <w:t>Neoprávněná úprava produktu;</w:t>
      </w:r>
    </w:p>
    <w:p w:rsidR="002B4046" w:rsidRPr="002B4046" w:rsidRDefault="002B4046" w:rsidP="002B4046">
      <w:pPr>
        <w:pStyle w:val="Odstavecseseznamem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/>
        </w:rPr>
        <w:t>Nesprávné použití, zneužití nebo nedbalost;</w:t>
      </w:r>
    </w:p>
    <w:p w:rsidR="002B4046" w:rsidRPr="002B4046" w:rsidRDefault="002B4046" w:rsidP="002B4046">
      <w:pPr>
        <w:pStyle w:val="Odstavecseseznamem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/>
        </w:rPr>
        <w:t>Poškození způsobené vyšší silou nebo náhodnými okolnostmi;</w:t>
      </w:r>
    </w:p>
    <w:p w:rsidR="002B4046" w:rsidRPr="002B4046" w:rsidRDefault="002B4046" w:rsidP="002B4046">
      <w:pPr>
        <w:pStyle w:val="Odstavecseseznamem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/>
        </w:rPr>
        <w:t xml:space="preserve">Použití slané vody s koncentrací vyšší než 5 000 </w:t>
      </w:r>
      <w:proofErr w:type="spellStart"/>
      <w:r>
        <w:rPr>
          <w:rFonts w:ascii="Arial" w:hAnsi="Arial"/>
        </w:rPr>
        <w:t>ppm</w:t>
      </w:r>
      <w:proofErr w:type="spellEnd"/>
      <w:r>
        <w:rPr>
          <w:rFonts w:ascii="Arial" w:hAnsi="Arial"/>
        </w:rPr>
        <w:t xml:space="preserve"> (0,5 %)</w:t>
      </w:r>
    </w:p>
    <w:p w:rsidR="002B4046" w:rsidRPr="002B4046" w:rsidRDefault="002B4046" w:rsidP="002B4046">
      <w:pPr>
        <w:pStyle w:val="Odstavecseseznamem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/>
        </w:rPr>
        <w:t>Neprovedení preventivní údržby popsané v návodu k použití;</w:t>
      </w:r>
    </w:p>
    <w:p w:rsidR="002B4046" w:rsidRPr="002B4046" w:rsidRDefault="002B4046" w:rsidP="002B4046">
      <w:pPr>
        <w:pStyle w:val="Odstavecseseznamem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/>
        </w:rPr>
        <w:t>Použití produktu v jakémkoli jiném prostředí než v soukromých rezidenčních bazénech.</w:t>
      </w:r>
    </w:p>
    <w:p w:rsidR="00F055B3" w:rsidRPr="002B4046" w:rsidRDefault="002B4046" w:rsidP="002B404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Společnost BWT pak také není za žádných okolností v rámci zákonné nebo právní záruky zodpovědná za poškození způsobená použitím a/nebo provozem čističe bazénů BWT na bazénu a jeho površích či příslušenství.</w:t>
      </w:r>
    </w:p>
    <w:p w:rsidR="002B4046" w:rsidRDefault="002B4046" w:rsidP="00F055B3">
      <w:pPr>
        <w:spacing w:after="0" w:line="240" w:lineRule="auto"/>
        <w:rPr>
          <w:rFonts w:ascii="Arial" w:hAnsi="Arial" w:cs="Arial"/>
        </w:rPr>
      </w:pPr>
      <w:r>
        <w:br w:type="page"/>
      </w:r>
    </w:p>
    <w:tbl>
      <w:tblPr>
        <w:tblStyle w:val="Mkatabulky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62"/>
      </w:tblGrid>
      <w:tr w:rsidR="002B4046" w:rsidTr="002B4046">
        <w:tc>
          <w:tcPr>
            <w:tcW w:w="9062" w:type="dxa"/>
            <w:shd w:val="clear" w:color="auto" w:fill="000000" w:themeFill="text1"/>
          </w:tcPr>
          <w:p w:rsidR="002B4046" w:rsidRDefault="002B4046" w:rsidP="00F055B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Rychlý návod k použití</w:t>
            </w:r>
          </w:p>
        </w:tc>
      </w:tr>
    </w:tbl>
    <w:p w:rsidR="00F055B3" w:rsidRPr="002B4046" w:rsidRDefault="00F055B3" w:rsidP="00F055B3">
      <w:pPr>
        <w:spacing w:after="0" w:line="240" w:lineRule="auto"/>
        <w:rPr>
          <w:rFonts w:ascii="Arial" w:hAnsi="Arial" w:cs="Arial"/>
          <w:lang w:val="en-GB"/>
        </w:rPr>
      </w:pPr>
    </w:p>
    <w:p w:rsidR="00F055B3" w:rsidRPr="002B4046" w:rsidRDefault="00E33261" w:rsidP="00F055B3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03521" wp14:editId="6B72D59A">
                <wp:simplePos x="0" y="0"/>
                <wp:positionH relativeFrom="column">
                  <wp:posOffset>3381206</wp:posOffset>
                </wp:positionH>
                <wp:positionV relativeFrom="paragraph">
                  <wp:posOffset>2296795</wp:posOffset>
                </wp:positionV>
                <wp:extent cx="255530" cy="252391"/>
                <wp:effectExtent l="0" t="0" r="11430" b="14605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30" cy="252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NEPLAVAT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03521" id="_x0000_t202" coordsize="21600,21600" o:spt="202" path="m,l,21600r21600,l21600,xe">
                <v:stroke joinstyle="miter"/>
                <v:path gradientshapeok="t" o:connecttype="rect"/>
              </v:shapetype>
              <v:shape id="Textové pole 53" o:spid="_x0000_s1026" type="#_x0000_t202" style="position:absolute;margin-left:266.25pt;margin-top:180.85pt;width:20.1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" filled="f" stroked="f" strokeweight=".5pt">
                <v:textbox inset="0,0,0,0">
                  <w:txbxContent>
                    <w:p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4"/>
                        </w:rPr>
                        <w:t>NEPLAVAT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C7943" wp14:editId="0474D1D7">
                <wp:simplePos x="0" y="0"/>
                <wp:positionH relativeFrom="column">
                  <wp:posOffset>2846705</wp:posOffset>
                </wp:positionH>
                <wp:positionV relativeFrom="paragraph">
                  <wp:posOffset>2286307</wp:posOffset>
                </wp:positionV>
                <wp:extent cx="467995" cy="128264"/>
                <wp:effectExtent l="0" t="0" r="8255" b="5715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28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NaCl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7943" id="Textové pole 51" o:spid="_x0000_s1027" type="#_x0000_t202" style="position:absolute;margin-left:224.15pt;margin-top:180pt;width:36.85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" filled="f" stroked="f" strokeweight=".5pt">
                <v:textbox inset="0,0,0,0">
                  <w:txbxContent>
                    <w:p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NaCl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038AB" wp14:editId="492ABFFA">
                <wp:simplePos x="0" y="0"/>
                <wp:positionH relativeFrom="column">
                  <wp:posOffset>2355850</wp:posOffset>
                </wp:positionH>
                <wp:positionV relativeFrom="paragraph">
                  <wp:posOffset>2290773</wp:posOffset>
                </wp:positionV>
                <wp:extent cx="518795" cy="115243"/>
                <wp:effectExtent l="0" t="0" r="14605" b="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15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Teplota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038AB" id="Textové pole 50" o:spid="_x0000_s1028" type="#_x0000_t202" style="position:absolute;margin-left:185.5pt;margin-top:180.4pt;width:40.8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" filled="f" stroked="f" strokeweight=".5pt">
                <v:textbox inset="0,0,0,0">
                  <w:txbxContent>
                    <w:p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4"/>
                        </w:rPr>
                        <w:t>Teplota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0C8C5" wp14:editId="1FB32AB3">
                <wp:simplePos x="0" y="0"/>
                <wp:positionH relativeFrom="column">
                  <wp:posOffset>1996750</wp:posOffset>
                </wp:positionH>
                <wp:positionV relativeFrom="paragraph">
                  <wp:posOffset>2286942</wp:posOffset>
                </wp:positionV>
                <wp:extent cx="359967" cy="119688"/>
                <wp:effectExtent l="0" t="0" r="2540" b="1397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67" cy="119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C8C5" id="Textové pole 49" o:spid="_x0000_s1029" type="#_x0000_t202" style="position:absolute;margin-left:157.2pt;margin-top:180.05pt;width:28.3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" filled="f" stroked="f" strokeweight=".5pt">
                <v:textbox inset="0,0,0,0">
                  <w:txbxContent>
                    <w:p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4"/>
                        </w:rPr>
                        <w:t>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2286942</wp:posOffset>
                </wp:positionV>
                <wp:extent cx="467995" cy="124127"/>
                <wp:effectExtent l="0" t="0" r="8255" b="9525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24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Chlór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8" o:spid="_x0000_s1030" type="#_x0000_t202" style="position:absolute;margin-left:118.75pt;margin-top:180.05pt;width:36.8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" filled="f" stroked="f" strokeweight=".5pt">
                <v:textbox inset="0,0,0,0">
                  <w:txbxContent>
                    <w:p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Chlór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61D5F8" wp14:editId="4BF9A19A">
            <wp:extent cx="5760720" cy="5819140"/>
            <wp:effectExtent l="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261" w:rsidRDefault="00E33261" w:rsidP="00F055B3">
      <w:pPr>
        <w:spacing w:after="0" w:line="240" w:lineRule="auto"/>
        <w:rPr>
          <w:rFonts w:ascii="Arial" w:hAnsi="Arial" w:cs="Arial"/>
        </w:rPr>
      </w:pPr>
      <w:r>
        <w:br w:type="page"/>
      </w:r>
    </w:p>
    <w:tbl>
      <w:tblPr>
        <w:tblStyle w:val="Mkatabulky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62"/>
      </w:tblGrid>
      <w:tr w:rsidR="00E33261" w:rsidTr="00067614">
        <w:tc>
          <w:tcPr>
            <w:tcW w:w="9062" w:type="dxa"/>
            <w:shd w:val="clear" w:color="auto" w:fill="000000" w:themeFill="text1"/>
          </w:tcPr>
          <w:p w:rsidR="00E33261" w:rsidRDefault="00E33261" w:rsidP="0006761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Rychlý návod k použití</w:t>
            </w:r>
          </w:p>
        </w:tc>
      </w:tr>
    </w:tbl>
    <w:p w:rsidR="00F055B3" w:rsidRPr="002B4046" w:rsidRDefault="00E33261" w:rsidP="00F055B3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C142C" wp14:editId="0A8EBA66">
                <wp:simplePos x="0" y="0"/>
                <wp:positionH relativeFrom="column">
                  <wp:posOffset>1947130</wp:posOffset>
                </wp:positionH>
                <wp:positionV relativeFrom="paragraph">
                  <wp:posOffset>2005342</wp:posOffset>
                </wp:positionV>
                <wp:extent cx="467995" cy="128264"/>
                <wp:effectExtent l="0" t="0" r="8255" b="5715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28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261" w:rsidRPr="00E33261" w:rsidRDefault="00E33261" w:rsidP="00E33261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>záklopka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142C" id="Textové pole 55" o:spid="_x0000_s1031" type="#_x0000_t202" style="position:absolute;margin-left:153.3pt;margin-top:157.9pt;width:36.85pt;height:1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" filled="f" stroked="f" strokeweight=".5pt">
                <v:textbox inset="0,0,0,0">
                  <w:txbxContent>
                    <w:p w:rsidR="00E33261" w:rsidRPr="00E33261" w:rsidRDefault="00E33261" w:rsidP="00E33261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4"/>
                        </w:rPr>
                        <w:t>záklopka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898E10" wp14:editId="3391F767">
            <wp:extent cx="5760720" cy="4732655"/>
            <wp:effectExtent l="0" t="0" r="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B3" w:rsidRPr="002B4046" w:rsidRDefault="00F055B3" w:rsidP="00F055B3">
      <w:pPr>
        <w:spacing w:after="0" w:line="240" w:lineRule="auto"/>
        <w:rPr>
          <w:rFonts w:ascii="Arial" w:hAnsi="Arial" w:cs="Arial"/>
          <w:lang w:val="en-GB"/>
        </w:rPr>
      </w:pPr>
    </w:p>
    <w:p w:rsidR="00F055B3" w:rsidRPr="00E33261" w:rsidRDefault="00E33261" w:rsidP="00E33261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/>
        </w:rPr>
        <w:t xml:space="preserve">Tento čistič bazénů lze provozovat jen s přiloženým napájecím zdrojem. Určeno k použití s napájecím zdrojem typu </w:t>
      </w:r>
      <w:r>
        <w:rPr>
          <w:rFonts w:ascii="Arial" w:hAnsi="Arial"/>
          <w:b/>
        </w:rPr>
        <w:t>AQ11070W100 nebo AQ21071W100. VŽDY POUŽÍVEJTE ORIGINÁLNÍ NÁHRADNÍ DÍLY</w:t>
      </w:r>
    </w:p>
    <w:p w:rsidR="00E33261" w:rsidRDefault="00E33261" w:rsidP="00F055B3">
      <w:pPr>
        <w:spacing w:after="0" w:line="240" w:lineRule="auto"/>
        <w:rPr>
          <w:rFonts w:ascii="Arial" w:hAnsi="Arial" w:cs="Arial"/>
        </w:rPr>
      </w:pPr>
      <w:r>
        <w:br w:type="page"/>
      </w:r>
    </w:p>
    <w:p w:rsidR="00E33261" w:rsidRPr="00FA537A" w:rsidRDefault="00E33261" w:rsidP="00E332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DŮLEŽITÉ BEZPEČNOSTNÍ POKYNY</w:t>
      </w:r>
    </w:p>
    <w:p w:rsidR="00E33261" w:rsidRDefault="00E33261" w:rsidP="00E33261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VŠECHNY POKYNY SI PŘEČTĚTE A ŘIĎTE SE JIMI</w:t>
      </w:r>
    </w:p>
    <w:p w:rsidR="00E33261" w:rsidRPr="007408F0" w:rsidRDefault="00E33261" w:rsidP="00E33261">
      <w:pPr>
        <w:spacing w:after="0" w:line="240" w:lineRule="auto"/>
        <w:rPr>
          <w:rFonts w:ascii="Arial" w:hAnsi="Arial" w:cs="Arial"/>
        </w:rPr>
      </w:pPr>
    </w:p>
    <w:p w:rsidR="00E33261" w:rsidRPr="00E33261" w:rsidRDefault="00E33261" w:rsidP="00E33261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UPOZORNĚNÍ: Nezapojujte zdroj do zástrčky ani nezapínejte napájení v případě, že není robot zcela ponořen ve vodě. Při provozu čističe mimo vodní prostředí dojde k okamžitému vzniku poškození a ztrátě záruky.</w:t>
      </w:r>
    </w:p>
    <w:p w:rsidR="00E33261" w:rsidRDefault="00E33261" w:rsidP="00E33261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Po skončení čisticího cyklu ponechte čistič v bazénu ještě 15 až 20 minut. Během této doby se motory adekvátně ochladí. Neponechávejte čistič ve vodě nepřetržitě. Než vyjmete čistič z bazénu, nezapomeňte vypnout napájení a odpojit jej od proudu.</w:t>
      </w:r>
    </w:p>
    <w:p w:rsidR="00E33261" w:rsidRPr="007408F0" w:rsidRDefault="00E33261" w:rsidP="00E33261">
      <w:pPr>
        <w:spacing w:after="0" w:line="240" w:lineRule="auto"/>
        <w:rPr>
          <w:rFonts w:ascii="Arial" w:hAnsi="Arial" w:cs="Arial"/>
        </w:rPr>
      </w:pPr>
    </w:p>
    <w:p w:rsidR="00E33261" w:rsidRPr="00E33261" w:rsidRDefault="00E33261" w:rsidP="00E332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VAROVÁNÍ: Čistič se nesmí používat, pokud jsou ve vodě lidé. K použití pouze v bazénu</w:t>
      </w:r>
    </w:p>
    <w:p w:rsidR="00E33261" w:rsidRPr="007408F0" w:rsidRDefault="00E33261" w:rsidP="00E33261">
      <w:pPr>
        <w:spacing w:after="0" w:line="240" w:lineRule="auto"/>
        <w:rPr>
          <w:rFonts w:ascii="Arial" w:hAnsi="Arial" w:cs="Arial"/>
        </w:rPr>
      </w:pPr>
    </w:p>
    <w:p w:rsidR="00E33261" w:rsidRPr="00E33261" w:rsidRDefault="00E33261" w:rsidP="00E33261">
      <w:pPr>
        <w:spacing w:after="0" w:line="240" w:lineRule="auto"/>
        <w:rPr>
          <w:rFonts w:ascii="Arial" w:hAnsi="Arial" w:cs="Arial"/>
          <w:b/>
        </w:rPr>
      </w:pPr>
      <w:r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3644ACBC">
            <wp:simplePos x="0" y="0"/>
            <wp:positionH relativeFrom="column">
              <wp:posOffset>1905</wp:posOffset>
            </wp:positionH>
            <wp:positionV relativeFrom="paragraph">
              <wp:posOffset>51435</wp:posOffset>
            </wp:positionV>
            <wp:extent cx="481000" cy="469900"/>
            <wp:effectExtent l="0" t="0" r="0" b="6350"/>
            <wp:wrapSquare wrapText="bothSides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Bezpečnostní upozornění</w:t>
      </w:r>
    </w:p>
    <w:p w:rsidR="00E33261" w:rsidRPr="00E33261" w:rsidRDefault="00E33261" w:rsidP="00E33261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Jednotka musí být napájena ze zdroje s proudovým chráničem (RCD) a zbytkový proud při jmenovitém provozním napětí nesmí přesáhnout 30 mA</w:t>
      </w:r>
    </w:p>
    <w:p w:rsidR="00E33261" w:rsidRPr="00E33261" w:rsidRDefault="00E33261" w:rsidP="00FA537A">
      <w:pPr>
        <w:pStyle w:val="Odstavecseseznamem"/>
        <w:numPr>
          <w:ilvl w:val="0"/>
          <w:numId w:val="5"/>
        </w:numPr>
        <w:spacing w:after="0" w:line="240" w:lineRule="auto"/>
        <w:ind w:left="993" w:hanging="633"/>
        <w:rPr>
          <w:rFonts w:ascii="Arial" w:hAnsi="Arial" w:cs="Arial"/>
        </w:rPr>
      </w:pPr>
      <w:r>
        <w:rPr>
          <w:rFonts w:ascii="Arial" w:hAnsi="Arial"/>
        </w:rPr>
        <w:t>Připojení k elektrickému napájení je nutné provádět v souladu s místními a národními nařízeními o elektroinstalacích.</w:t>
      </w:r>
    </w:p>
    <w:p w:rsidR="00E33261" w:rsidRPr="00E33261" w:rsidRDefault="00E33261" w:rsidP="00FA537A">
      <w:pPr>
        <w:pStyle w:val="Odstavecseseznamem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>Nesprávné zacházení s přístrojem může vést k úniku maziva.</w:t>
      </w:r>
    </w:p>
    <w:p w:rsidR="00E33261" w:rsidRPr="00E33261" w:rsidRDefault="00E33261" w:rsidP="00FA537A">
      <w:pPr>
        <w:pStyle w:val="Odstavecseseznamem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>Pokud bude napájecí šňůra poškozena, je nutné ji vyměnit za speciální šňůru nebo soupravu, kterou vám dodá výrobce nebo jeho servisní zástupce.</w:t>
      </w:r>
    </w:p>
    <w:p w:rsidR="00FA537A" w:rsidRPr="007408F0" w:rsidRDefault="00FA537A" w:rsidP="00E33261">
      <w:pPr>
        <w:spacing w:after="0" w:line="240" w:lineRule="auto"/>
        <w:rPr>
          <w:rFonts w:ascii="Arial" w:hAnsi="Arial" w:cs="Arial"/>
        </w:rPr>
      </w:pPr>
    </w:p>
    <w:p w:rsidR="00E33261" w:rsidRPr="00E33261" w:rsidRDefault="00E33261" w:rsidP="00E33261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Toto zařízení smí být používáno dětmi staršími 8 let věku a osobami se sníženou fyzickými, smyslovými nebo duševními schopnostmi nebo nedostatečnými zkušenostmi a znalostmi pouze v případě, že jim bude poskytnut dohled a pokyny týkající se použití zařízení bezpečným způsobem a v případě, že si tyto osoby budou vědomy souvisejících rizik. Děti si nesmí se zařízením hrát. Čištění a uživatelskou údržbu nesmí provádět děti bez dozoru.</w:t>
      </w:r>
    </w:p>
    <w:p w:rsidR="00E33261" w:rsidRDefault="00E33261" w:rsidP="00E33261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VAROVÁNÍ: Aby se zabránilo poškození elektrické zásuvky a případnému zásahu elektrickým proudem je nutné používat proudové chrániče typu GFCI v USA nebo RCD v Evropě.</w:t>
      </w:r>
    </w:p>
    <w:p w:rsidR="00FA537A" w:rsidRPr="007408F0" w:rsidRDefault="00FA537A" w:rsidP="00E33261">
      <w:pPr>
        <w:spacing w:after="0" w:line="240" w:lineRule="auto"/>
        <w:rPr>
          <w:rFonts w:ascii="Arial" w:hAnsi="Arial" w:cs="Arial"/>
        </w:rPr>
      </w:pPr>
    </w:p>
    <w:p w:rsidR="00F055B3" w:rsidRPr="00FA537A" w:rsidRDefault="00E33261" w:rsidP="00E332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TYTO POKYNY SI USCHOVEJTE</w:t>
      </w:r>
    </w:p>
    <w:p w:rsidR="00F055B3" w:rsidRPr="002B4046" w:rsidRDefault="00F055B3" w:rsidP="00F055B3">
      <w:pPr>
        <w:spacing w:after="0" w:line="240" w:lineRule="auto"/>
        <w:rPr>
          <w:rFonts w:ascii="Arial" w:hAnsi="Arial" w:cs="Arial"/>
        </w:rPr>
      </w:pPr>
      <w:r>
        <w:br w:type="page"/>
      </w:r>
    </w:p>
    <w:p w:rsidR="00F055B3" w:rsidRPr="002B4046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noProof/>
          <w:sz w:val="9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536D3A" wp14:editId="48920C62">
                <wp:simplePos x="0" y="0"/>
                <wp:positionH relativeFrom="page">
                  <wp:posOffset>888365</wp:posOffset>
                </wp:positionH>
                <wp:positionV relativeFrom="page">
                  <wp:posOffset>1295400</wp:posOffset>
                </wp:positionV>
                <wp:extent cx="819785" cy="1544320"/>
                <wp:effectExtent l="0" t="0" r="18415" b="1778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5B3" w:rsidRDefault="00F055B3" w:rsidP="00F055B3">
                            <w:pPr>
                              <w:spacing w:before="119"/>
                              <w:ind w:left="20"/>
                              <w:rPr>
                                <w:rFonts w:ascii="Arial"/>
                                <w:sz w:val="91"/>
                              </w:rPr>
                            </w:pPr>
                            <w:r>
                              <w:rPr>
                                <w:rFonts w:ascii="Arial"/>
                                <w:color w:val="5E5E5E"/>
                                <w:sz w:val="91"/>
                              </w:rPr>
                              <w:t>Po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/>
                                <w:color w:val="5E5E5E"/>
                                <w:sz w:val="91"/>
                              </w:rPr>
                              <w:t>zn</w:t>
                            </w:r>
                            <w:r>
                              <w:rPr>
                                <w:rFonts w:ascii="Arial"/>
                                <w:color w:val="5E5E5E"/>
                                <w:sz w:val="91"/>
                              </w:rPr>
                              <w:t>á</w:t>
                            </w:r>
                            <w:r>
                              <w:rPr>
                                <w:rFonts w:ascii="Arial"/>
                                <w:color w:val="5E5E5E"/>
                                <w:sz w:val="91"/>
                              </w:rPr>
                              <w:t>mky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6D3A" id="Textové pole 1" o:spid="_x0000_s1032" type="#_x0000_t202" style="position:absolute;margin-left:69.95pt;margin-top:102pt;width:64.55pt;height:1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" filled="f" stroked="f">
                <v:textbox style="layout-flow:vertical;mso-layout-flow-alt:bottom-to-top" inset="0,0,0,0">
                  <w:txbxContent>
                    <w:p w:rsidR="00F055B3" w:rsidRDefault="00F055B3" w:rsidP="00F055B3">
                      <w:pPr>
                        <w:spacing w:before="119"/>
                        <w:ind w:left="20"/>
                        <w:rPr>
                          <w:rFonts w:ascii="Arial"/>
                          <w:sz w:val="91"/>
                        </w:rPr>
                      </w:pPr>
                      <w:r>
                        <w:rPr>
                          <w:rFonts w:ascii="Arial"/>
                          <w:color w:val="5E5E5E"/>
                          <w:sz w:val="91"/>
                        </w:rPr>
                        <w:t>Po</w:t>
                      </w:r>
                      <w:bookmarkStart w:id="1" w:name="_GoBack"/>
                      <w:bookmarkEnd w:id="1"/>
                      <w:r>
                        <w:rPr>
                          <w:rFonts w:ascii="Arial"/>
                          <w:color w:val="5E5E5E"/>
                          <w:sz w:val="91"/>
                        </w:rPr>
                        <w:t>zn</w:t>
                      </w:r>
                      <w:r>
                        <w:rPr>
                          <w:rFonts w:ascii="Arial"/>
                          <w:color w:val="5E5E5E"/>
                          <w:sz w:val="91"/>
                        </w:rPr>
                        <w:t>á</w:t>
                      </w:r>
                      <w:r>
                        <w:rPr>
                          <w:rFonts w:ascii="Arial"/>
                          <w:color w:val="5E5E5E"/>
                          <w:sz w:val="91"/>
                        </w:rPr>
                        <w:t>mky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sz w:val="96"/>
        </w:rPr>
        <w:tab/>
      </w:r>
    </w:p>
    <w:p w:rsidR="00F055B3" w:rsidRPr="002B4046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sz w:val="96"/>
        </w:rPr>
        <w:tab/>
      </w:r>
    </w:p>
    <w:p w:rsidR="00F055B3" w:rsidRPr="002B4046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sz w:val="96"/>
        </w:rPr>
        <w:tab/>
      </w:r>
    </w:p>
    <w:p w:rsidR="00F055B3" w:rsidRPr="002B4046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sz w:val="96"/>
        </w:rPr>
        <w:tab/>
      </w:r>
    </w:p>
    <w:p w:rsidR="00F055B3" w:rsidRPr="002B4046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sz w:val="96"/>
        </w:rPr>
        <w:tab/>
      </w:r>
    </w:p>
    <w:p w:rsidR="00F055B3" w:rsidRPr="002B4046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sz w:val="96"/>
        </w:rPr>
        <w:tab/>
      </w:r>
    </w:p>
    <w:p w:rsidR="00F055B3" w:rsidRPr="002B4046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sz w:val="96"/>
        </w:rPr>
        <w:tab/>
      </w:r>
    </w:p>
    <w:p w:rsidR="00F055B3" w:rsidRPr="002B4046" w:rsidRDefault="002B4046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noProof/>
          <w:sz w:val="9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6224905</wp:posOffset>
                </wp:positionV>
                <wp:extent cx="196850" cy="1003275"/>
                <wp:effectExtent l="0" t="0" r="12700" b="6985"/>
                <wp:wrapNone/>
                <wp:docPr id="46" name="Textové po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0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46" w:rsidRDefault="002B4046" w:rsidP="002B4046">
                            <w:pPr>
                              <w:spacing w:before="8"/>
                              <w:ind w:left="20"/>
                              <w:rPr>
                                <w:rFonts w:asci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color w:val="666666"/>
                                <w:sz w:val="20"/>
                              </w:rPr>
                              <w:t>BK0019126_PA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6" o:spid="_x0000_s1033" type="#_x0000_t202" style="position:absolute;margin-left:549.45pt;margin-top:490.15pt;width:15.5pt;height:7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" filled="f" stroked="f">
                <v:textbox style="layout-flow:vertical;mso-layout-flow-alt:bottom-to-top" inset="0,0,0,0">
                  <w:txbxContent>
                    <w:p w:rsidR="002B4046" w:rsidRDefault="002B4046" w:rsidP="002B4046">
                      <w:pPr>
                        <w:spacing w:before="8"/>
                        <w:ind w:left="20"/>
                        <w:rPr>
                          <w:rFonts w:ascii="Palatino Linotype"/>
                          <w:sz w:val="20"/>
                        </w:rPr>
                      </w:pPr>
                      <w:r>
                        <w:rPr>
                          <w:rFonts w:ascii="Palatino Linotype"/>
                          <w:color w:val="666666"/>
                          <w:sz w:val="20"/>
                        </w:rPr>
                        <w:t>BK0019126_PA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sz w:val="96"/>
        </w:rPr>
        <w:tab/>
      </w:r>
    </w:p>
    <w:p w:rsidR="00F055B3" w:rsidRPr="002B4046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sz w:val="96"/>
        </w:rPr>
        <w:tab/>
      </w:r>
    </w:p>
    <w:p w:rsidR="00F055B3" w:rsidRPr="002B4046" w:rsidRDefault="00F055B3" w:rsidP="00F055B3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055B3" w:rsidRPr="002B4046" w:rsidTr="00067614">
        <w:tc>
          <w:tcPr>
            <w:tcW w:w="4531" w:type="dxa"/>
            <w:tcBorders>
              <w:right w:val="single" w:sz="4" w:space="0" w:color="auto"/>
            </w:tcBorders>
          </w:tcPr>
          <w:p w:rsidR="00F055B3" w:rsidRPr="002B4046" w:rsidRDefault="00F055B3" w:rsidP="0006761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25F1DBED" wp14:editId="4A8EE226">
                  <wp:extent cx="1036320" cy="103632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55B3" w:rsidRPr="002B4046" w:rsidRDefault="00F055B3" w:rsidP="00067614">
            <w:pPr>
              <w:jc w:val="center"/>
              <w:rPr>
                <w:rFonts w:ascii="Arial" w:hAnsi="Arial" w:cs="Arial"/>
                <w:sz w:val="36"/>
                <w:lang w:val="en-GB"/>
              </w:rPr>
            </w:pPr>
          </w:p>
          <w:p w:rsidR="00F055B3" w:rsidRPr="002B4046" w:rsidRDefault="00F055B3" w:rsidP="0006761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6686977B" wp14:editId="546E350E">
                  <wp:extent cx="409575" cy="504825"/>
                  <wp:effectExtent l="0" t="0" r="9525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36"/>
              </w:rPr>
              <w:t xml:space="preserve"> iOS</w:t>
            </w:r>
          </w:p>
          <w:p w:rsidR="00F055B3" w:rsidRPr="002B4046" w:rsidRDefault="00F055B3" w:rsidP="0006761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F055B3" w:rsidRPr="002B4046" w:rsidRDefault="00F055B3" w:rsidP="0006761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22F63F17" wp14:editId="5BDF2980">
                  <wp:extent cx="1030605" cy="103060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55B3" w:rsidRPr="002B4046" w:rsidRDefault="00F055B3" w:rsidP="00067614">
            <w:pPr>
              <w:jc w:val="center"/>
              <w:rPr>
                <w:rFonts w:ascii="Arial" w:hAnsi="Arial" w:cs="Arial"/>
                <w:sz w:val="36"/>
                <w:lang w:val="en-GB"/>
              </w:rPr>
            </w:pPr>
          </w:p>
          <w:p w:rsidR="00F055B3" w:rsidRPr="002B4046" w:rsidRDefault="00F055B3" w:rsidP="0006761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1B47ECAB" wp14:editId="314F1571">
                  <wp:extent cx="428625" cy="495300"/>
                  <wp:effectExtent l="0" t="0" r="9525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36"/>
              </w:rPr>
              <w:t xml:space="preserve"> Android</w:t>
            </w:r>
          </w:p>
          <w:p w:rsidR="00F055B3" w:rsidRPr="002B4046" w:rsidRDefault="00F055B3" w:rsidP="0006761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055B3" w:rsidRPr="002B4046" w:rsidRDefault="00F055B3" w:rsidP="00F055B3">
      <w:pPr>
        <w:spacing w:after="0" w:line="240" w:lineRule="auto"/>
        <w:rPr>
          <w:rFonts w:ascii="Arial" w:hAnsi="Arial" w:cs="Arial"/>
          <w:lang w:val="en-GB"/>
        </w:rPr>
      </w:pPr>
    </w:p>
    <w:p w:rsidR="00F055B3" w:rsidRPr="002B4046" w:rsidRDefault="00F055B3" w:rsidP="00F055B3">
      <w:pPr>
        <w:spacing w:after="0" w:line="240" w:lineRule="auto"/>
        <w:rPr>
          <w:rFonts w:ascii="Arial" w:hAnsi="Arial" w:cs="Arial"/>
          <w:lang w:val="en-GB"/>
        </w:rPr>
      </w:pPr>
    </w:p>
    <w:sectPr w:rsidR="00F055B3" w:rsidRPr="002B404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5B3" w:rsidRDefault="00F055B3" w:rsidP="00F055B3">
      <w:pPr>
        <w:spacing w:after="0" w:line="240" w:lineRule="auto"/>
      </w:pPr>
      <w:r>
        <w:separator/>
      </w:r>
    </w:p>
  </w:endnote>
  <w:endnote w:type="continuationSeparator" w:id="0">
    <w:p w:rsidR="00F055B3" w:rsidRDefault="00F055B3" w:rsidP="00F0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41"/>
      <w:gridCol w:w="7039"/>
      <w:gridCol w:w="982"/>
    </w:tblGrid>
    <w:tr w:rsidR="00F055B3" w:rsidTr="00F055B3">
      <w:trPr>
        <w:trHeight w:val="340"/>
      </w:trPr>
      <w:tc>
        <w:tcPr>
          <w:tcW w:w="1041" w:type="dxa"/>
          <w:tcBorders>
            <w:left w:val="nil"/>
          </w:tcBorders>
        </w:tcPr>
        <w:p w:rsidR="00F055B3" w:rsidRDefault="00F055B3">
          <w:pPr>
            <w:pStyle w:val="Zpat"/>
          </w:pPr>
          <w:r>
            <w:rPr>
              <w:noProof/>
            </w:rPr>
            <w:drawing>
              <wp:inline distT="0" distB="0" distL="0" distR="0" wp14:anchorId="3E38EB9D" wp14:editId="35118B9C">
                <wp:extent cx="523875" cy="186359"/>
                <wp:effectExtent l="0" t="0" r="0" b="4445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707" cy="204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9" w:type="dxa"/>
        </w:tcPr>
        <w:p w:rsidR="00F055B3" w:rsidRDefault="00F055B3" w:rsidP="00F055B3">
          <w:pPr>
            <w:pStyle w:val="Zpat"/>
            <w:jc w:val="center"/>
          </w:pPr>
          <w:r>
            <w:rPr>
              <w:sz w:val="28"/>
            </w:rPr>
            <w:t>ROBOTICKÉ ČISTIČE BAZÉNŮ BWT B100 / B200</w:t>
          </w:r>
        </w:p>
      </w:tc>
      <w:tc>
        <w:tcPr>
          <w:tcW w:w="982" w:type="dxa"/>
          <w:tcBorders>
            <w:right w:val="nil"/>
          </w:tcBorders>
        </w:tcPr>
        <w:p w:rsidR="00F055B3" w:rsidRDefault="00F055B3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:rsidR="00F055B3" w:rsidRDefault="00F055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5B3" w:rsidRDefault="00F055B3" w:rsidP="00F055B3">
      <w:pPr>
        <w:spacing w:after="0" w:line="240" w:lineRule="auto"/>
      </w:pPr>
      <w:r>
        <w:separator/>
      </w:r>
    </w:p>
  </w:footnote>
  <w:footnote w:type="continuationSeparator" w:id="0">
    <w:p w:rsidR="00F055B3" w:rsidRDefault="00F055B3" w:rsidP="00F0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9CA"/>
    <w:multiLevelType w:val="hybridMultilevel"/>
    <w:tmpl w:val="2B085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76D1"/>
    <w:multiLevelType w:val="hybridMultilevel"/>
    <w:tmpl w:val="6658CEC4"/>
    <w:lvl w:ilvl="0" w:tplc="88A248F6">
      <w:start w:val="4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B6B58"/>
    <w:multiLevelType w:val="hybridMultilevel"/>
    <w:tmpl w:val="C6506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1101"/>
    <w:multiLevelType w:val="hybridMultilevel"/>
    <w:tmpl w:val="E804A174"/>
    <w:lvl w:ilvl="0" w:tplc="6B7616B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color w:val="353535"/>
        <w:w w:val="100"/>
        <w:sz w:val="23"/>
        <w:szCs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F1318"/>
    <w:multiLevelType w:val="hybridMultilevel"/>
    <w:tmpl w:val="48CE7C50"/>
    <w:lvl w:ilvl="0" w:tplc="ED4E87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A413D"/>
    <w:multiLevelType w:val="hybridMultilevel"/>
    <w:tmpl w:val="48CE7C50"/>
    <w:lvl w:ilvl="0" w:tplc="ED4E87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B3"/>
    <w:rsid w:val="00130E35"/>
    <w:rsid w:val="001D54AF"/>
    <w:rsid w:val="002B4046"/>
    <w:rsid w:val="003003A7"/>
    <w:rsid w:val="0041769D"/>
    <w:rsid w:val="00583D59"/>
    <w:rsid w:val="007408F0"/>
    <w:rsid w:val="00890E3D"/>
    <w:rsid w:val="009067F1"/>
    <w:rsid w:val="00A85DD7"/>
    <w:rsid w:val="00DB09AF"/>
    <w:rsid w:val="00E33261"/>
    <w:rsid w:val="00F055B3"/>
    <w:rsid w:val="00F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54D60-2D6E-401A-BED6-00F66A7F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0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5B3"/>
  </w:style>
  <w:style w:type="paragraph" w:styleId="Zpat">
    <w:name w:val="footer"/>
    <w:basedOn w:val="Normln"/>
    <w:link w:val="ZpatChar"/>
    <w:uiPriority w:val="99"/>
    <w:unhideWhenUsed/>
    <w:rsid w:val="00F0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5B3"/>
  </w:style>
  <w:style w:type="paragraph" w:styleId="Odstavecseseznamem">
    <w:name w:val="List Paragraph"/>
    <w:basedOn w:val="Normln"/>
    <w:uiPriority w:val="34"/>
    <w:qFormat/>
    <w:rsid w:val="002B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Moudrý překlad</dc:creator>
  <cp:keywords/>
  <dc:description/>
  <cp:lastModifiedBy>Moudrý Překlad</cp:lastModifiedBy>
  <cp:revision>3</cp:revision>
  <dcterms:created xsi:type="dcterms:W3CDTF">2019-05-21T12:01:00Z</dcterms:created>
  <dcterms:modified xsi:type="dcterms:W3CDTF">2019-05-27T09:27:00Z</dcterms:modified>
</cp:coreProperties>
</file>